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b/>
          <w:i/>
          <w:sz w:val="28"/>
        </w:rPr>
        <w:id w:val="1472092547"/>
        <w:docPartObj>
          <w:docPartGallery w:val="Cover Pages"/>
          <w:docPartUnique/>
        </w:docPartObj>
      </w:sdtPr>
      <w:sdtEndPr/>
      <w:sdtContent>
        <w:p w14:paraId="21D3F2EA" w14:textId="77777777" w:rsidR="00D91892" w:rsidRDefault="00D91892">
          <w:pPr>
            <w:rPr>
              <w:b/>
              <w:i/>
              <w:sz w:val="28"/>
            </w:rPr>
          </w:pPr>
          <w:r w:rsidRPr="00D91892">
            <w:rPr>
              <w:b/>
              <w:i/>
              <w:noProof/>
              <w:sz w:val="28"/>
            </w:rPr>
            <mc:AlternateContent>
              <mc:Choice Requires="wps">
                <w:drawing>
                  <wp:anchor distT="0" distB="0" distL="114300" distR="114300" simplePos="0" relativeHeight="251659264" behindDoc="0" locked="0" layoutInCell="1" allowOverlap="1" wp14:anchorId="4FAA88B2" wp14:editId="5C4AED4E">
                    <wp:simplePos x="0" y="0"/>
                    <wp:positionH relativeFrom="page">
                      <wp:align>center</wp:align>
                    </wp:positionH>
                    <wp:positionV relativeFrom="page">
                      <wp:align>center</wp:align>
                    </wp:positionV>
                    <wp:extent cx="1712890" cy="3840480"/>
                    <wp:effectExtent l="0" t="0" r="1270" b="0"/>
                    <wp:wrapNone/>
                    <wp:docPr id="138" name="Text Box 138"/>
                    <wp:cNvGraphicFramePr/>
                    <a:graphic xmlns:a="http://schemas.openxmlformats.org/drawingml/2006/main">
                      <a:graphicData uri="http://schemas.microsoft.com/office/word/2010/wordprocessingShape">
                        <wps:wsp>
                          <wps:cNvSpPr txBox="1"/>
                          <wps:spPr>
                            <a:xfrm>
                              <a:off x="0" y="0"/>
                              <a:ext cx="1712890" cy="38404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550"/>
                                  <w:gridCol w:w="2003"/>
                                </w:tblGrid>
                                <w:tr w:rsidR="00D91892" w14:paraId="57DF9A0E" w14:textId="77777777">
                                  <w:trPr>
                                    <w:jc w:val="center"/>
                                  </w:trPr>
                                  <w:tc>
                                    <w:tcPr>
                                      <w:tcW w:w="2568" w:type="pct"/>
                                      <w:vAlign w:val="center"/>
                                    </w:tcPr>
                                    <w:p w14:paraId="31976EE9" w14:textId="77777777" w:rsidR="00D91892" w:rsidRDefault="00D91892">
                                      <w:pPr>
                                        <w:jc w:val="right"/>
                                      </w:pPr>
                                      <w:r>
                                        <w:rPr>
                                          <w:noProof/>
                                        </w:rPr>
                                        <w:drawing>
                                          <wp:inline distT="0" distB="0" distL="0" distR="0" wp14:anchorId="1966C741" wp14:editId="16F6D5B8">
                                            <wp:extent cx="3065006" cy="1751432"/>
                                            <wp:effectExtent l="0" t="0" r="2540" b="127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6">
                                                      <a:extLst>
                                                        <a:ext uri="{28A0092B-C50C-407E-A947-70E740481C1C}">
                                                          <a14:useLocalDpi xmlns:a14="http://schemas.microsoft.com/office/drawing/2010/main" val="0"/>
                                                        </a:ext>
                                                      </a:extLst>
                                                    </a:blip>
                                                    <a:stretch>
                                                      <a:fillRect/>
                                                    </a:stretch>
                                                  </pic:blipFill>
                                                  <pic:spPr>
                                                    <a:xfrm>
                                                      <a:off x="0" y="0"/>
                                                      <a:ext cx="3065006" cy="1751432"/>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1986A8E1" w14:textId="77777777" w:rsidR="00D91892" w:rsidRDefault="00D63605">
                                          <w:pPr>
                                            <w:pStyle w:val="NoSpacing"/>
                                            <w:spacing w:line="312" w:lineRule="auto"/>
                                            <w:jc w:val="right"/>
                                            <w:rPr>
                                              <w:caps/>
                                              <w:color w:val="191919" w:themeColor="text1" w:themeTint="E6"/>
                                              <w:sz w:val="72"/>
                                              <w:szCs w:val="72"/>
                                            </w:rPr>
                                          </w:pPr>
                                          <w:r>
                                            <w:rPr>
                                              <w:caps/>
                                              <w:color w:val="191919" w:themeColor="text1" w:themeTint="E6"/>
                                              <w:sz w:val="72"/>
                                              <w:szCs w:val="72"/>
                                            </w:rPr>
                                            <w:t>Mission Mars</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5E09771C" w14:textId="77777777" w:rsidR="00D91892" w:rsidRDefault="003D7554" w:rsidP="00D63605">
                                          <w:pPr>
                                            <w:jc w:val="right"/>
                                            <w:rPr>
                                              <w:sz w:val="24"/>
                                              <w:szCs w:val="24"/>
                                            </w:rPr>
                                          </w:pPr>
                                          <w:r>
                                            <w:rPr>
                                              <w:color w:val="000000" w:themeColor="text1"/>
                                              <w:sz w:val="24"/>
                                              <w:szCs w:val="24"/>
                                            </w:rPr>
                                            <w:t>A Colony</w:t>
                                          </w:r>
                                        </w:p>
                                      </w:sdtContent>
                                    </w:sdt>
                                  </w:tc>
                                  <w:tc>
                                    <w:tcPr>
                                      <w:tcW w:w="2432" w:type="pct"/>
                                      <w:vAlign w:val="center"/>
                                    </w:tcPr>
                                    <w:p w14:paraId="2C2B4FEE" w14:textId="77777777" w:rsidR="00D91892" w:rsidRDefault="00D91892">
                                      <w:pPr>
                                        <w:pStyle w:val="NoSpacing"/>
                                        <w:rPr>
                                          <w:caps/>
                                          <w:color w:val="ED7D31" w:themeColor="accent2"/>
                                          <w:sz w:val="26"/>
                                          <w:szCs w:val="26"/>
                                        </w:rPr>
                                      </w:pPr>
                                      <w:r>
                                        <w:rPr>
                                          <w:caps/>
                                          <w:color w:val="ED7D31" w:themeColor="accent2"/>
                                          <w:sz w:val="26"/>
                                          <w:szCs w:val="26"/>
                                        </w:rPr>
                                        <w:t>Abstract</w:t>
                                      </w: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14A62060" w14:textId="66DF63A3" w:rsidR="00D91892" w:rsidRDefault="00D63605">
                                          <w:pPr>
                                            <w:rPr>
                                              <w:color w:val="000000" w:themeColor="text1"/>
                                            </w:rPr>
                                          </w:pPr>
                                          <w:r>
                                            <w:rPr>
                                              <w:color w:val="000000" w:themeColor="text1"/>
                                            </w:rPr>
                                            <w:t xml:space="preserve">The Interplanetary </w:t>
                                          </w:r>
                                          <w:r w:rsidR="001039A9">
                                            <w:rPr>
                                              <w:color w:val="000000" w:themeColor="text1"/>
                                            </w:rPr>
                                            <w:t xml:space="preserve">Development </w:t>
                                          </w:r>
                                          <w:r>
                                            <w:rPr>
                                              <w:color w:val="000000" w:themeColor="text1"/>
                                            </w:rPr>
                                            <w:t>Corporations IDC is requesting proposals for the establishment of a colony on the surface of Mars. The proposed timeline for the successful bid will the completion of the facility by 2065.</w:t>
                                          </w:r>
                                        </w:p>
                                      </w:sdtContent>
                                    </w:sdt>
                                    <w:sdt>
                                      <w:sdtPr>
                                        <w:rPr>
                                          <w:color w:val="ED7D31"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4434BE38" w14:textId="77777777" w:rsidR="00D91892" w:rsidRDefault="00D91892">
                                          <w:pPr>
                                            <w:pStyle w:val="NoSpacing"/>
                                            <w:rPr>
                                              <w:color w:val="ED7D31" w:themeColor="accent2"/>
                                              <w:sz w:val="26"/>
                                              <w:szCs w:val="26"/>
                                            </w:rPr>
                                          </w:pPr>
                                          <w:r>
                                            <w:rPr>
                                              <w:color w:val="ED7D31" w:themeColor="accent2"/>
                                              <w:sz w:val="26"/>
                                              <w:szCs w:val="26"/>
                                            </w:rPr>
                                            <w:t>User</w:t>
                                          </w:r>
                                        </w:p>
                                      </w:sdtContent>
                                    </w:sdt>
                                    <w:p w14:paraId="36723ECA" w14:textId="77777777" w:rsidR="00D91892" w:rsidRDefault="00A530A4" w:rsidP="00D63605">
                                      <w:pPr>
                                        <w:pStyle w:val="NoSpacing"/>
                                      </w:pPr>
                                      <w:sdt>
                                        <w:sdtPr>
                                          <w:rPr>
                                            <w:color w:val="44546A" w:themeColor="text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D63605">
                                            <w:rPr>
                                              <w:color w:val="44546A" w:themeColor="text2"/>
                                            </w:rPr>
                                            <w:t xml:space="preserve">The Interplanetary </w:t>
                                          </w:r>
                                          <w:r w:rsidR="00D42CFF">
                                            <w:rPr>
                                              <w:color w:val="44546A" w:themeColor="text2"/>
                                            </w:rPr>
                                            <w:t xml:space="preserve">Development </w:t>
                                          </w:r>
                                          <w:r w:rsidR="00D63605">
                                            <w:rPr>
                                              <w:color w:val="44546A" w:themeColor="text2"/>
                                            </w:rPr>
                                            <w:t>Corporation</w:t>
                                          </w:r>
                                        </w:sdtContent>
                                      </w:sdt>
                                    </w:p>
                                  </w:tc>
                                </w:tr>
                              </w:tbl>
                              <w:p w14:paraId="382600A6" w14:textId="77777777" w:rsidR="00D91892" w:rsidRDefault="00D91892"/>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4FAA88B2" id="_x0000_t202" coordsize="21600,21600" o:spt="202" path="m,l,21600r21600,l21600,xe">
                    <v:stroke joinstyle="miter"/>
                    <v:path gradientshapeok="t" o:connecttype="rect"/>
                  </v:shapetype>
                  <v:shape id="Text Box 138" o:spid="_x0000_s1026" type="#_x0000_t202" style="position:absolute;margin-left:0;margin-top:0;width:134.85pt;height:302.4pt;z-index:251659264;visibility:visible;mso-wrap-style:square;mso-width-percent:941;mso-height-percent:773;mso-wrap-distance-left:9pt;mso-wrap-distance-top:0;mso-wrap-distance-right:9pt;mso-wrap-distance-bottom:0;mso-position-horizontal:center;mso-position-horizontal-relative:page;mso-position-vertical:center;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" fillcolor="white [3201]" stroked="f" strokeweight=".5pt">
                    <v:textbox inset="0,0,0,0">
                      <w:txbxContent>
                        <w:tbl>
                          <w:tblPr>
                            <w:tblW w:w="5000"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550"/>
                            <w:gridCol w:w="2003"/>
                          </w:tblGrid>
                          <w:tr w:rsidR="00D91892" w14:paraId="57DF9A0E" w14:textId="77777777">
                            <w:trPr>
                              <w:jc w:val="center"/>
                            </w:trPr>
                            <w:tc>
                              <w:tcPr>
                                <w:tcW w:w="2568" w:type="pct"/>
                                <w:vAlign w:val="center"/>
                              </w:tcPr>
                              <w:p w14:paraId="31976EE9" w14:textId="77777777" w:rsidR="00D91892" w:rsidRDefault="00D91892">
                                <w:pPr>
                                  <w:jc w:val="right"/>
                                </w:pPr>
                                <w:r>
                                  <w:rPr>
                                    <w:noProof/>
                                  </w:rPr>
                                  <w:drawing>
                                    <wp:inline distT="0" distB="0" distL="0" distR="0" wp14:anchorId="1966C741" wp14:editId="16F6D5B8">
                                      <wp:extent cx="3065006" cy="1751432"/>
                                      <wp:effectExtent l="0" t="0" r="2540" b="127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e crop.jpg"/>
                                              <pic:cNvPicPr/>
                                            </pic:nvPicPr>
                                            <pic:blipFill>
                                              <a:blip r:embed="rId6">
                                                <a:extLst>
                                                  <a:ext uri="{28A0092B-C50C-407E-A947-70E740481C1C}">
                                                    <a14:useLocalDpi xmlns:a14="http://schemas.microsoft.com/office/drawing/2010/main" val="0"/>
                                                  </a:ext>
                                                </a:extLst>
                                              </a:blip>
                                              <a:stretch>
                                                <a:fillRect/>
                                              </a:stretch>
                                            </pic:blipFill>
                                            <pic:spPr>
                                              <a:xfrm>
                                                <a:off x="0" y="0"/>
                                                <a:ext cx="3065006" cy="1751432"/>
                                              </a:xfrm>
                                              <a:prstGeom prst="rect">
                                                <a:avLst/>
                                              </a:prstGeom>
                                            </pic:spPr>
                                          </pic:pic>
                                        </a:graphicData>
                                      </a:graphic>
                                    </wp:inline>
                                  </w:drawing>
                                </w:r>
                              </w:p>
                              <w:sdt>
                                <w:sdtPr>
                                  <w:rPr>
                                    <w:caps/>
                                    <w:color w:val="191919" w:themeColor="text1" w:themeTint="E6"/>
                                    <w:sz w:val="72"/>
                                    <w:szCs w:val="72"/>
                                  </w:rPr>
                                  <w:alias w:val="Title"/>
                                  <w:tag w:val=""/>
                                  <w:id w:val="-438379639"/>
                                  <w:dataBinding w:prefixMappings="xmlns:ns0='http://purl.org/dc/elements/1.1/' xmlns:ns1='http://schemas.openxmlformats.org/package/2006/metadata/core-properties' " w:xpath="/ns1:coreProperties[1]/ns0:title[1]" w:storeItemID="{6C3C8BC8-F283-45AE-878A-BAB7291924A1}"/>
                                  <w:text/>
                                </w:sdtPr>
                                <w:sdtEndPr/>
                                <w:sdtContent>
                                  <w:p w14:paraId="1986A8E1" w14:textId="77777777" w:rsidR="00D91892" w:rsidRDefault="00D63605">
                                    <w:pPr>
                                      <w:pStyle w:val="NoSpacing"/>
                                      <w:spacing w:line="312" w:lineRule="auto"/>
                                      <w:jc w:val="right"/>
                                      <w:rPr>
                                        <w:caps/>
                                        <w:color w:val="191919" w:themeColor="text1" w:themeTint="E6"/>
                                        <w:sz w:val="72"/>
                                        <w:szCs w:val="72"/>
                                      </w:rPr>
                                    </w:pPr>
                                    <w:r>
                                      <w:rPr>
                                        <w:caps/>
                                        <w:color w:val="191919" w:themeColor="text1" w:themeTint="E6"/>
                                        <w:sz w:val="72"/>
                                        <w:szCs w:val="72"/>
                                      </w:rPr>
                                      <w:t>Mission Mars</w:t>
                                    </w:r>
                                  </w:p>
                                </w:sdtContent>
                              </w:sdt>
                              <w:sdt>
                                <w:sdtPr>
                                  <w:rPr>
                                    <w:color w:val="000000" w:themeColor="text1"/>
                                    <w:sz w:val="24"/>
                                    <w:szCs w:val="24"/>
                                  </w:rPr>
                                  <w:alias w:val="Subtitle"/>
                                  <w:tag w:val=""/>
                                  <w:id w:val="1354072561"/>
                                  <w:dataBinding w:prefixMappings="xmlns:ns0='http://purl.org/dc/elements/1.1/' xmlns:ns1='http://schemas.openxmlformats.org/package/2006/metadata/core-properties' " w:xpath="/ns1:coreProperties[1]/ns0:subject[1]" w:storeItemID="{6C3C8BC8-F283-45AE-878A-BAB7291924A1}"/>
                                  <w:text/>
                                </w:sdtPr>
                                <w:sdtEndPr/>
                                <w:sdtContent>
                                  <w:p w14:paraId="5E09771C" w14:textId="77777777" w:rsidR="00D91892" w:rsidRDefault="003D7554" w:rsidP="00D63605">
                                    <w:pPr>
                                      <w:jc w:val="right"/>
                                      <w:rPr>
                                        <w:sz w:val="24"/>
                                        <w:szCs w:val="24"/>
                                      </w:rPr>
                                    </w:pPr>
                                    <w:r>
                                      <w:rPr>
                                        <w:color w:val="000000" w:themeColor="text1"/>
                                        <w:sz w:val="24"/>
                                        <w:szCs w:val="24"/>
                                      </w:rPr>
                                      <w:t>A Colony</w:t>
                                    </w:r>
                                  </w:p>
                                </w:sdtContent>
                              </w:sdt>
                            </w:tc>
                            <w:tc>
                              <w:tcPr>
                                <w:tcW w:w="2432" w:type="pct"/>
                                <w:vAlign w:val="center"/>
                              </w:tcPr>
                              <w:p w14:paraId="2C2B4FEE" w14:textId="77777777" w:rsidR="00D91892" w:rsidRDefault="00D91892">
                                <w:pPr>
                                  <w:pStyle w:val="NoSpacing"/>
                                  <w:rPr>
                                    <w:caps/>
                                    <w:color w:val="ED7D31" w:themeColor="accent2"/>
                                    <w:sz w:val="26"/>
                                    <w:szCs w:val="26"/>
                                  </w:rPr>
                                </w:pPr>
                                <w:r>
                                  <w:rPr>
                                    <w:caps/>
                                    <w:color w:val="ED7D31" w:themeColor="accent2"/>
                                    <w:sz w:val="26"/>
                                    <w:szCs w:val="26"/>
                                  </w:rPr>
                                  <w:t>Abstract</w:t>
                                </w:r>
                              </w:p>
                              <w:sdt>
                                <w:sdtPr>
                                  <w:rPr>
                                    <w:color w:val="000000" w:themeColor="text1"/>
                                  </w:rPr>
                                  <w:alias w:val="Abstract"/>
                                  <w:tag w:val=""/>
                                  <w:id w:val="-2036181933"/>
                                  <w:dataBinding w:prefixMappings="xmlns:ns0='http://schemas.microsoft.com/office/2006/coverPageProps' " w:xpath="/ns0:CoverPageProperties[1]/ns0:Abstract[1]" w:storeItemID="{55AF091B-3C7A-41E3-B477-F2FDAA23CFDA}"/>
                                  <w:text/>
                                </w:sdtPr>
                                <w:sdtEndPr/>
                                <w:sdtContent>
                                  <w:p w14:paraId="14A62060" w14:textId="66DF63A3" w:rsidR="00D91892" w:rsidRDefault="00D63605">
                                    <w:pPr>
                                      <w:rPr>
                                        <w:color w:val="000000" w:themeColor="text1"/>
                                      </w:rPr>
                                    </w:pPr>
                                    <w:r>
                                      <w:rPr>
                                        <w:color w:val="000000" w:themeColor="text1"/>
                                      </w:rPr>
                                      <w:t xml:space="preserve">The Interplanetary </w:t>
                                    </w:r>
                                    <w:r w:rsidR="001039A9">
                                      <w:rPr>
                                        <w:color w:val="000000" w:themeColor="text1"/>
                                      </w:rPr>
                                      <w:t xml:space="preserve">Development </w:t>
                                    </w:r>
                                    <w:r>
                                      <w:rPr>
                                        <w:color w:val="000000" w:themeColor="text1"/>
                                      </w:rPr>
                                      <w:t>Corporations IDC is requesting proposals for the establishment of a colony on the surface of Mars. The proposed timeline for the successful bid will the completion of the facility by 2065.</w:t>
                                    </w:r>
                                  </w:p>
                                </w:sdtContent>
                              </w:sdt>
                              <w:sdt>
                                <w:sdtPr>
                                  <w:rPr>
                                    <w:color w:val="ED7D31" w:themeColor="accent2"/>
                                    <w:sz w:val="26"/>
                                    <w:szCs w:val="26"/>
                                  </w:rPr>
                                  <w:alias w:val="Author"/>
                                  <w:tag w:val=""/>
                                  <w:id w:val="-279026076"/>
                                  <w:dataBinding w:prefixMappings="xmlns:ns0='http://purl.org/dc/elements/1.1/' xmlns:ns1='http://schemas.openxmlformats.org/package/2006/metadata/core-properties' " w:xpath="/ns1:coreProperties[1]/ns0:creator[1]" w:storeItemID="{6C3C8BC8-F283-45AE-878A-BAB7291924A1}"/>
                                  <w:text/>
                                </w:sdtPr>
                                <w:sdtEndPr/>
                                <w:sdtContent>
                                  <w:p w14:paraId="4434BE38" w14:textId="77777777" w:rsidR="00D91892" w:rsidRDefault="00D91892">
                                    <w:pPr>
                                      <w:pStyle w:val="NoSpacing"/>
                                      <w:rPr>
                                        <w:color w:val="ED7D31" w:themeColor="accent2"/>
                                        <w:sz w:val="26"/>
                                        <w:szCs w:val="26"/>
                                      </w:rPr>
                                    </w:pPr>
                                    <w:r>
                                      <w:rPr>
                                        <w:color w:val="ED7D31" w:themeColor="accent2"/>
                                        <w:sz w:val="26"/>
                                        <w:szCs w:val="26"/>
                                      </w:rPr>
                                      <w:t>User</w:t>
                                    </w:r>
                                  </w:p>
                                </w:sdtContent>
                              </w:sdt>
                              <w:p w14:paraId="36723ECA" w14:textId="77777777" w:rsidR="00D91892" w:rsidRDefault="00A530A4" w:rsidP="00D63605">
                                <w:pPr>
                                  <w:pStyle w:val="NoSpacing"/>
                                </w:pPr>
                                <w:sdt>
                                  <w:sdtPr>
                                    <w:rPr>
                                      <w:color w:val="44546A" w:themeColor="text2"/>
                                    </w:rPr>
                                    <w:alias w:val="Course"/>
                                    <w:tag w:val="Course"/>
                                    <w:id w:val="-710501431"/>
                                    <w:dataBinding w:prefixMappings="xmlns:ns0='http://purl.org/dc/elements/1.1/' xmlns:ns1='http://schemas.openxmlformats.org/package/2006/metadata/core-properties' " w:xpath="/ns1:coreProperties[1]/ns1:category[1]" w:storeItemID="{6C3C8BC8-F283-45AE-878A-BAB7291924A1}"/>
                                    <w:text/>
                                  </w:sdtPr>
                                  <w:sdtEndPr/>
                                  <w:sdtContent>
                                    <w:r w:rsidR="00D63605">
                                      <w:rPr>
                                        <w:color w:val="44546A" w:themeColor="text2"/>
                                      </w:rPr>
                                      <w:t xml:space="preserve">The Interplanetary </w:t>
                                    </w:r>
                                    <w:r w:rsidR="00D42CFF">
                                      <w:rPr>
                                        <w:color w:val="44546A" w:themeColor="text2"/>
                                      </w:rPr>
                                      <w:t xml:space="preserve">Development </w:t>
                                    </w:r>
                                    <w:r w:rsidR="00D63605">
                                      <w:rPr>
                                        <w:color w:val="44546A" w:themeColor="text2"/>
                                      </w:rPr>
                                      <w:t>Corporation</w:t>
                                    </w:r>
                                  </w:sdtContent>
                                </w:sdt>
                              </w:p>
                            </w:tc>
                          </w:tr>
                        </w:tbl>
                        <w:p w14:paraId="382600A6" w14:textId="77777777" w:rsidR="00D91892" w:rsidRDefault="00D91892"/>
                      </w:txbxContent>
                    </v:textbox>
                    <w10:wrap anchorx="page" anchory="page"/>
                  </v:shape>
                </w:pict>
              </mc:Fallback>
            </mc:AlternateContent>
          </w:r>
          <w:r>
            <w:rPr>
              <w:b/>
              <w:i/>
              <w:sz w:val="28"/>
            </w:rPr>
            <w:br w:type="page"/>
          </w:r>
        </w:p>
      </w:sdtContent>
    </w:sdt>
    <w:p w14:paraId="55B60AF5" w14:textId="77777777" w:rsidR="0087736F" w:rsidRDefault="0087736F" w:rsidP="0087736F">
      <w:r>
        <w:lastRenderedPageBreak/>
        <w:t>IDC 2050: MISSION MARS - REQUEST FOR PROPOSALS v2.0</w:t>
      </w:r>
    </w:p>
    <w:p w14:paraId="02C3CD45" w14:textId="77777777" w:rsidR="0087736F" w:rsidRDefault="0087736F" w:rsidP="0087736F">
      <w:r>
        <w:t>Introduction</w:t>
      </w:r>
    </w:p>
    <w:p w14:paraId="61113ECF" w14:textId="43CF4CD8" w:rsidR="0087736F" w:rsidRDefault="0087736F" w:rsidP="0087736F">
      <w:r>
        <w:t>The Interplanetary Development Corporation has requested proposals for the development and operation of a colony on Mars. This will be the first human outpost on the Martian surface designed to support a contingent of up to 500 permanent residents after completion. The facility must also have capacity for up to 150 transient individuals involved in operational capacities such as transport crew, visiting scientists and engineers, administrative and security personnel, and tourists.</w:t>
      </w:r>
    </w:p>
    <w:p w14:paraId="096AB02F" w14:textId="77777777" w:rsidR="0087736F" w:rsidRDefault="0087736F" w:rsidP="0087736F">
      <w:r>
        <w:t>Total design load: 650 people</w:t>
      </w:r>
    </w:p>
    <w:p w14:paraId="5A63CFCE" w14:textId="77777777" w:rsidR="0087736F" w:rsidRDefault="0087736F" w:rsidP="0087736F">
      <w:r>
        <w:t>Statement of Work</w:t>
      </w:r>
    </w:p>
    <w:p w14:paraId="3425C066" w14:textId="77777777" w:rsidR="0087736F" w:rsidRDefault="0087736F" w:rsidP="0087736F">
      <w:r>
        <w:t xml:space="preserve">The facility must provide a safe and pleasant work and leisure environment for all inhabitants and visitors. It must also be able to derive sustainable independent operations without the immediate necessity of support from Earth-based resources. </w:t>
      </w:r>
    </w:p>
    <w:p w14:paraId="2E9E41FB" w14:textId="77777777" w:rsidR="0087736F" w:rsidRDefault="0087736F" w:rsidP="0087736F">
      <w:r>
        <w:t>This must include:</w:t>
      </w:r>
      <w:r>
        <w:t xml:space="preserve"> </w:t>
      </w:r>
    </w:p>
    <w:p w14:paraId="67F09DE1" w14:textId="77777777" w:rsidR="0087736F" w:rsidRDefault="0087736F" w:rsidP="0087736F">
      <w:pPr>
        <w:pStyle w:val="ListParagraph"/>
        <w:numPr>
          <w:ilvl w:val="0"/>
          <w:numId w:val="12"/>
        </w:numPr>
      </w:pPr>
      <w:r>
        <w:t xml:space="preserve">The construction of habitats beyond those provided by the initial transport cargo </w:t>
      </w:r>
      <w:proofErr w:type="spellStart"/>
      <w:r>
        <w:t>shipsThe</w:t>
      </w:r>
      <w:proofErr w:type="spellEnd"/>
      <w:r>
        <w:t xml:space="preserve"> extraction of critical resources from the local environment to sustain life in the colony. This includes water, gases, minerals, and the capacity to process them into usable resources</w:t>
      </w:r>
    </w:p>
    <w:p w14:paraId="4A1CB245" w14:textId="77777777" w:rsidR="0087736F" w:rsidRDefault="0087736F" w:rsidP="0087736F">
      <w:pPr>
        <w:pStyle w:val="ListParagraph"/>
        <w:numPr>
          <w:ilvl w:val="0"/>
          <w:numId w:val="12"/>
        </w:numPr>
      </w:pPr>
      <w:r>
        <w:t>The establishment of robust farming systems that can sustain the colonist population with contingency for emergencies through robust and safe storage of adequate food stock to support the colony for 6 months</w:t>
      </w:r>
    </w:p>
    <w:p w14:paraId="1240615C" w14:textId="77777777" w:rsidR="0087736F" w:rsidRDefault="0087736F" w:rsidP="0087736F">
      <w:pPr>
        <w:pStyle w:val="ListParagraph"/>
        <w:numPr>
          <w:ilvl w:val="0"/>
          <w:numId w:val="12"/>
        </w:numPr>
      </w:pPr>
      <w:r>
        <w:t xml:space="preserve">The production of </w:t>
      </w:r>
      <w:proofErr w:type="gramStart"/>
      <w:r>
        <w:t>sufficient</w:t>
      </w:r>
      <w:proofErr w:type="gramEnd"/>
      <w:r>
        <w:t xml:space="preserve"> energy to maintain the immediate power needs of the colony, with contingency for future expansion. Energy production solutions must show a high level of redundancy to ensure </w:t>
      </w:r>
      <w:proofErr w:type="gramStart"/>
      <w:r>
        <w:t>sufficient</w:t>
      </w:r>
      <w:proofErr w:type="gramEnd"/>
      <w:r>
        <w:t xml:space="preserve"> power during emergencies</w:t>
      </w:r>
    </w:p>
    <w:p w14:paraId="204DBC7A" w14:textId="77777777" w:rsidR="0087736F" w:rsidRDefault="0087736F" w:rsidP="0087736F">
      <w:pPr>
        <w:pStyle w:val="ListParagraph"/>
        <w:numPr>
          <w:ilvl w:val="0"/>
          <w:numId w:val="12"/>
        </w:numPr>
      </w:pPr>
      <w:r>
        <w:t xml:space="preserve">A reliable system of governance and management for the </w:t>
      </w:r>
      <w:proofErr w:type="gramStart"/>
      <w:r>
        <w:t>colony as a whole, including</w:t>
      </w:r>
      <w:proofErr w:type="gramEnd"/>
      <w:r>
        <w:t xml:space="preserve"> contingencies for security and a proposed legal framework</w:t>
      </w:r>
    </w:p>
    <w:p w14:paraId="133B5204" w14:textId="77777777" w:rsidR="0087736F" w:rsidRDefault="0087736F" w:rsidP="0087736F">
      <w:pPr>
        <w:pStyle w:val="ListParagraph"/>
        <w:numPr>
          <w:ilvl w:val="0"/>
          <w:numId w:val="12"/>
        </w:numPr>
      </w:pPr>
      <w:r>
        <w:t>A potential for commercial operations that has the potential to provide a Return of Investment (</w:t>
      </w:r>
      <w:proofErr w:type="spellStart"/>
      <w:r>
        <w:t>RoI</w:t>
      </w:r>
      <w:proofErr w:type="spellEnd"/>
      <w:r>
        <w:t>) for the IDC</w:t>
      </w:r>
    </w:p>
    <w:p w14:paraId="7F4A2D83" w14:textId="77777777" w:rsidR="0087736F" w:rsidRDefault="0087736F" w:rsidP="0087736F">
      <w:pPr>
        <w:pStyle w:val="ListParagraph"/>
        <w:numPr>
          <w:ilvl w:val="0"/>
          <w:numId w:val="12"/>
        </w:numPr>
      </w:pPr>
      <w:r>
        <w:t xml:space="preserve">The proposal must be no more than 30 pages in length. </w:t>
      </w:r>
    </w:p>
    <w:p w14:paraId="14F7B45B" w14:textId="77777777" w:rsidR="0087736F" w:rsidRDefault="0087736F" w:rsidP="0087736F">
      <w:pPr>
        <w:pStyle w:val="ListParagraph"/>
        <w:numPr>
          <w:ilvl w:val="0"/>
          <w:numId w:val="12"/>
        </w:numPr>
      </w:pPr>
      <w:r>
        <w:t>Accepted formats: PowerPoint, PDF, or Word.</w:t>
      </w:r>
    </w:p>
    <w:p w14:paraId="6B3D4E69" w14:textId="29F5F115" w:rsidR="0087736F" w:rsidRDefault="0087736F" w:rsidP="0087736F">
      <w:pPr>
        <w:pStyle w:val="ListParagraph"/>
        <w:numPr>
          <w:ilvl w:val="0"/>
          <w:numId w:val="13"/>
        </w:numPr>
      </w:pPr>
      <w:r>
        <w:t xml:space="preserve">SPECIFIC REQUIREMENTS1.1 </w:t>
      </w:r>
    </w:p>
    <w:p w14:paraId="6DA36662" w14:textId="7894458E" w:rsidR="0087736F" w:rsidRDefault="0087736F" w:rsidP="0087736F">
      <w:r>
        <w:t>Timeline</w:t>
      </w:r>
    </w:p>
    <w:p w14:paraId="2AEF9D40" w14:textId="77777777" w:rsidR="0087736F" w:rsidRDefault="0087736F" w:rsidP="0087736F">
      <w:r>
        <w:t>The completion of this project must be within a 10-year time frame from acceptance of your proposal and award of contract.</w:t>
      </w:r>
    </w:p>
    <w:p w14:paraId="309BBFFA" w14:textId="27F6322C" w:rsidR="0087736F" w:rsidRDefault="0087736F" w:rsidP="0087736F">
      <w:r>
        <w:t>1.2 Capacity</w:t>
      </w:r>
    </w:p>
    <w:p w14:paraId="02A78878" w14:textId="1A4658BD" w:rsidR="0087736F" w:rsidRDefault="0087736F" w:rsidP="0087736F">
      <w:r>
        <w:t>The Mars colony must provide a safe and agreeable living environment for 500 permanent residents and 150 transient guests.</w:t>
      </w:r>
    </w:p>
    <w:p w14:paraId="17C6FD64" w14:textId="47F397AE" w:rsidR="0087736F" w:rsidRDefault="0087736F" w:rsidP="0087736F"/>
    <w:p w14:paraId="670ECA72" w14:textId="77777777" w:rsidR="0087736F" w:rsidRDefault="0087736F" w:rsidP="0087736F"/>
    <w:p w14:paraId="6220B5C1" w14:textId="45705CDE" w:rsidR="0087736F" w:rsidRDefault="0087736F" w:rsidP="0087736F">
      <w:r>
        <w:lastRenderedPageBreak/>
        <w:t>1.3 Site Selection</w:t>
      </w:r>
    </w:p>
    <w:p w14:paraId="75A17494" w14:textId="77777777" w:rsidR="0087736F" w:rsidRDefault="0087736F" w:rsidP="0087736F">
      <w:r>
        <w:t xml:space="preserve">he locality of the colony will be at the proposer's recommendation. Your decision must indicate the reasoning for this </w:t>
      </w:r>
      <w:proofErr w:type="gramStart"/>
      <w:r>
        <w:t>placement, and</w:t>
      </w:r>
      <w:proofErr w:type="gramEnd"/>
      <w:r>
        <w:t xml:space="preserve"> show how it is intended to retrieve and process critical resources to support the colony's initial establishment and future development.</w:t>
      </w:r>
    </w:p>
    <w:p w14:paraId="1BE9A873" w14:textId="3D796842" w:rsidR="0087736F" w:rsidRDefault="0087736F" w:rsidP="0087736F">
      <w:r>
        <w:t>1.4 Facility Layout</w:t>
      </w:r>
    </w:p>
    <w:p w14:paraId="4A1DC81E" w14:textId="77777777" w:rsidR="0087736F" w:rsidRDefault="0087736F" w:rsidP="0087736F">
      <w:r>
        <w:t>Your proposal should show an overall layout of the facility. This must include clear diagrams that indicate the number, dimensions, and utilization of all structures and support facilities. This must include internal volumes and area layouts designated as: Residential, Recreational, Administrative, Medical, Education, Storage, and Industrial.</w:t>
      </w:r>
    </w:p>
    <w:p w14:paraId="6DEFF680" w14:textId="4E025258" w:rsidR="0087736F" w:rsidRDefault="0087736F" w:rsidP="0087736F">
      <w:r>
        <w:t>1.5 Emergency Management</w:t>
      </w:r>
    </w:p>
    <w:p w14:paraId="6C282675" w14:textId="77777777" w:rsidR="0087736F" w:rsidRDefault="0087736F" w:rsidP="0087736F">
      <w:r>
        <w:t xml:space="preserve">Proposals must include clear indications of emergency response management. This must </w:t>
      </w:r>
      <w:proofErr w:type="gramStart"/>
      <w:r>
        <w:t>include:</w:t>
      </w:r>
      <w:proofErr w:type="gramEnd"/>
      <w:r>
        <w:t xml:space="preserve"> structure breach, air loss, fire, power outages, dust storms, solar storms, and extreme weather.</w:t>
      </w:r>
    </w:p>
    <w:p w14:paraId="29D08B94" w14:textId="7393120B" w:rsidR="0087736F" w:rsidRDefault="0087736F" w:rsidP="0087736F">
      <w:r>
        <w:t>1.6 Materials</w:t>
      </w:r>
    </w:p>
    <w:p w14:paraId="62462613" w14:textId="77777777" w:rsidR="0087736F" w:rsidRDefault="0087736F" w:rsidP="0087736F">
      <w:r>
        <w:t>Proposals must include indications of materials required for the initial establishment of the facility. You must also include how you intend to use available materials on Mars and how you will process these materials for colony construction.</w:t>
      </w:r>
    </w:p>
    <w:p w14:paraId="40878901" w14:textId="5B583716" w:rsidR="0087736F" w:rsidRDefault="0087736F" w:rsidP="0087736F">
      <w:r>
        <w:t>1.7 Atmospheric Management</w:t>
      </w:r>
    </w:p>
    <w:p w14:paraId="144D8976" w14:textId="77777777" w:rsidR="0087736F" w:rsidRDefault="0087736F" w:rsidP="0087736F">
      <w:r>
        <w:t xml:space="preserve">Proposals must include clear indication of atmospheric management within areas where air is required for human habitation, work, and agricultural purposes. This must </w:t>
      </w:r>
      <w:proofErr w:type="gramStart"/>
      <w:r>
        <w:t>include:</w:t>
      </w:r>
      <w:proofErr w:type="gramEnd"/>
      <w:r>
        <w:t xml:space="preserve"> air densities and composition, gas production and storage, circulation and recycling of air, and harvesting/production of gases utilizing local resources.</w:t>
      </w:r>
    </w:p>
    <w:p w14:paraId="2A9FB5D8" w14:textId="382F9400" w:rsidR="0087736F" w:rsidRDefault="0087736F" w:rsidP="0087736F">
      <w:r>
        <w:t>1.8 Airlocks</w:t>
      </w:r>
    </w:p>
    <w:p w14:paraId="5FE5B36C" w14:textId="77777777" w:rsidR="0087736F" w:rsidRDefault="0087736F" w:rsidP="0087736F">
      <w:r>
        <w:t xml:space="preserve">Airlocks are critical. </w:t>
      </w:r>
      <w:proofErr w:type="gramStart"/>
      <w:r>
        <w:t>Taking into account</w:t>
      </w:r>
      <w:proofErr w:type="gramEnd"/>
      <w:r>
        <w:t xml:space="preserve"> the movement of humans, cargo, raw and processed material from the low atmospheric pressure of Mars into pressurized environments requires careful planning. Of critical concern is the transmission of dust. Designs must include viable solutions to minimize dust transmission and adequate facilities for space suit storage, maintenance, and cleaning.</w:t>
      </w:r>
    </w:p>
    <w:p w14:paraId="4C0FE813" w14:textId="7D9F35F3" w:rsidR="0087736F" w:rsidRDefault="0087736F" w:rsidP="0087736F">
      <w:r>
        <w:t>1.9 Infrastructure Diagrams</w:t>
      </w:r>
    </w:p>
    <w:p w14:paraId="187C9555" w14:textId="77777777" w:rsidR="0087736F" w:rsidRDefault="0087736F" w:rsidP="0087736F">
      <w:r>
        <w:t xml:space="preserve">There must be clear diagrammatic indications of:  Electrical supply </w:t>
      </w:r>
      <w:r>
        <w:t>distribution, Water</w:t>
      </w:r>
      <w:r>
        <w:t xml:space="preserve"> storage and distribution </w:t>
      </w:r>
      <w:proofErr w:type="gramStart"/>
      <w:r>
        <w:t>systems  Waste</w:t>
      </w:r>
      <w:proofErr w:type="gramEnd"/>
      <w:r>
        <w:t xml:space="preserve"> water collection and processing</w:t>
      </w:r>
    </w:p>
    <w:p w14:paraId="17C48D80" w14:textId="77777777" w:rsidR="0087736F" w:rsidRDefault="0087736F" w:rsidP="0087736F">
      <w:r>
        <w:t>2.0 ENERGY PRODUCTION</w:t>
      </w:r>
    </w:p>
    <w:p w14:paraId="1946FB1E" w14:textId="7E798A88" w:rsidR="0087736F" w:rsidRDefault="0087736F" w:rsidP="0087736F">
      <w:r>
        <w:t>2.1 Sources</w:t>
      </w:r>
    </w:p>
    <w:p w14:paraId="2DFF87CC" w14:textId="77777777" w:rsidR="0087736F" w:rsidRDefault="0087736F" w:rsidP="0087736F">
      <w:r>
        <w:t>Energy can be extracted in any way the proposer sees as practicable. This may include wind, solar, nuclear, chemical sources, or a combination.</w:t>
      </w:r>
    </w:p>
    <w:p w14:paraId="6872E1F7" w14:textId="77777777" w:rsidR="0087736F" w:rsidRDefault="0087736F" w:rsidP="0087736F"/>
    <w:p w14:paraId="531C7C0C" w14:textId="3F09724E" w:rsidR="0087736F" w:rsidRDefault="0087736F" w:rsidP="0087736F">
      <w:r>
        <w:lastRenderedPageBreak/>
        <w:t>2.2 Redundancy</w:t>
      </w:r>
    </w:p>
    <w:p w14:paraId="1817F9C7" w14:textId="77777777" w:rsidR="0087736F" w:rsidRDefault="0087736F" w:rsidP="0087736F">
      <w:r>
        <w:t>Energy production must manage redundancies and have capacity for continued safe operation despite failure of one or more systems. Include provisions for managing energy distribution in case of failure.</w:t>
      </w:r>
    </w:p>
    <w:p w14:paraId="06CFC383" w14:textId="1A53B373" w:rsidR="0087736F" w:rsidRDefault="0087736F" w:rsidP="0087736F">
      <w:r>
        <w:t>2.3 Energy Storage</w:t>
      </w:r>
    </w:p>
    <w:p w14:paraId="2FDF53C5" w14:textId="77777777" w:rsidR="0087736F" w:rsidRDefault="0087736F" w:rsidP="0087736F">
      <w:r>
        <w:t>Proposals must include energy storage facilities to ensure continued operation during nighttime. Storage can also be part of emergency supply contingency. Include storage capacity and placement.</w:t>
      </w:r>
    </w:p>
    <w:p w14:paraId="28200B1C" w14:textId="77777777" w:rsidR="0087736F" w:rsidRDefault="0087736F" w:rsidP="0087736F">
      <w:r>
        <w:t>3.0 TRANSPORT</w:t>
      </w:r>
    </w:p>
    <w:p w14:paraId="6B8C2253" w14:textId="259D8C67" w:rsidR="0087736F" w:rsidRDefault="0087736F" w:rsidP="0087736F">
      <w:r>
        <w:t>3.0 Requirements</w:t>
      </w:r>
    </w:p>
    <w:p w14:paraId="52D32BDA" w14:textId="77777777" w:rsidR="0087736F" w:rsidRDefault="0087736F" w:rsidP="0087736F">
      <w:r>
        <w:t xml:space="preserve">Indicate transportation solutions for:  Materials and cargo within the </w:t>
      </w:r>
      <w:proofErr w:type="gramStart"/>
      <w:r>
        <w:t>facility  Materials</w:t>
      </w:r>
      <w:proofErr w:type="gramEnd"/>
      <w:r>
        <w:t xml:space="preserve"> and cargo externally  Human transport within the facility  Human transport on Mars surface  Transport of raw materials for processing</w:t>
      </w:r>
    </w:p>
    <w:p w14:paraId="7A0DAAA8" w14:textId="7056F3C8" w:rsidR="0087736F" w:rsidRDefault="0087736F" w:rsidP="0087736F">
      <w:r>
        <w:t>3.1 Energy for Transport</w:t>
      </w:r>
    </w:p>
    <w:p w14:paraId="418AABCD" w14:textId="77777777" w:rsidR="0087736F" w:rsidRDefault="0087736F" w:rsidP="0087736F">
      <w:r>
        <w:t>Indicate energy systems incorporated in all transport facilities for both long-range and short-range systems.</w:t>
      </w:r>
    </w:p>
    <w:p w14:paraId="7958ED6F" w14:textId="0A462F21" w:rsidR="0087736F" w:rsidRDefault="0087736F" w:rsidP="0087736F">
      <w:r>
        <w:t>3.2 Aerial Vehicles</w:t>
      </w:r>
    </w:p>
    <w:p w14:paraId="5D3C55C9" w14:textId="77777777" w:rsidR="0087736F" w:rsidRDefault="0087736F" w:rsidP="0087736F">
      <w:r>
        <w:t>May include drones, helicopters, or fixed-wing aircraft for reconnaissance and servicing.</w:t>
      </w:r>
    </w:p>
    <w:p w14:paraId="6399A5A5" w14:textId="7FEDB4C1" w:rsidR="0087736F" w:rsidRDefault="0087736F" w:rsidP="0087736F">
      <w:r>
        <w:t>3.3 Space Vehicles</w:t>
      </w:r>
    </w:p>
    <w:p w14:paraId="04FE9B7E" w14:textId="77777777" w:rsidR="0087736F" w:rsidRDefault="0087736F" w:rsidP="0087736F">
      <w:r>
        <w:t>Include rocket-powered interplanetary and planetary vehicles for humans and cargo. May be automated or piloted.</w:t>
      </w:r>
    </w:p>
    <w:p w14:paraId="1874A18E" w14:textId="6EB3DBA8" w:rsidR="0087736F" w:rsidRDefault="0087736F" w:rsidP="0087736F">
      <w:r>
        <w:t>3.4 Cargo Management</w:t>
      </w:r>
    </w:p>
    <w:p w14:paraId="3165A182" w14:textId="77777777" w:rsidR="0087736F" w:rsidRDefault="0087736F" w:rsidP="0087736F">
      <w:r>
        <w:t>Design, management, and processing of cargo and materials, both inbound and outbound, must be indicated.</w:t>
      </w:r>
    </w:p>
    <w:p w14:paraId="2D911BD7" w14:textId="77777777" w:rsidR="0087736F" w:rsidRDefault="0087736F" w:rsidP="0087736F">
      <w:r>
        <w:t>4.0 COMMUNICATIONS</w:t>
      </w:r>
    </w:p>
    <w:p w14:paraId="46665E8A" w14:textId="77777777" w:rsidR="0087736F" w:rsidRDefault="0087736F" w:rsidP="0087736F">
      <w:r>
        <w:t xml:space="preserve">Communications systems must show capacity for redundancy. Must cover:  Interpersonal communications within the </w:t>
      </w:r>
      <w:proofErr w:type="gramStart"/>
      <w:r>
        <w:t>colony  Communication</w:t>
      </w:r>
      <w:proofErr w:type="gramEnd"/>
      <w:r>
        <w:t xml:space="preserve"> between colony segments  Colony to surface vehicles  Colony to spacecraft  Colony to Earth and other colonies</w:t>
      </w:r>
      <w:r>
        <w:t xml:space="preserve"> </w:t>
      </w:r>
    </w:p>
    <w:p w14:paraId="6B3BA61F" w14:textId="77777777" w:rsidR="0087736F" w:rsidRDefault="0087736F" w:rsidP="0087736F">
      <w:r>
        <w:t>Include infrastructure: antennas, satellites, relay systems, handheld devices.</w:t>
      </w:r>
    </w:p>
    <w:p w14:paraId="1F58883B" w14:textId="77777777" w:rsidR="0087736F" w:rsidRDefault="0087736F" w:rsidP="0087736F">
      <w:r>
        <w:t>5.0 AUTOMATION</w:t>
      </w:r>
    </w:p>
    <w:p w14:paraId="17EAA97B" w14:textId="77777777" w:rsidR="0087736F" w:rsidRDefault="0087736F" w:rsidP="0087736F">
      <w:r>
        <w:t xml:space="preserve">Include solutions for:  Human assistance </w:t>
      </w:r>
      <w:proofErr w:type="gramStart"/>
      <w:r>
        <w:t>robotics  Automated</w:t>
      </w:r>
      <w:proofErr w:type="gramEnd"/>
      <w:r>
        <w:t xml:space="preserve"> construction, repair, and maintenance  Automated mining and raw materials processing  Automated security and emergency detection  Automated surface exploration and reconnaissance</w:t>
      </w:r>
    </w:p>
    <w:p w14:paraId="1227A360" w14:textId="77777777" w:rsidR="0087736F" w:rsidRDefault="0087736F" w:rsidP="0087736F"/>
    <w:p w14:paraId="1ABF6677" w14:textId="77777777" w:rsidR="0087736F" w:rsidRDefault="0087736F" w:rsidP="0087736F"/>
    <w:p w14:paraId="31A2DF5E" w14:textId="15B34DE1" w:rsidR="0087736F" w:rsidRDefault="0087736F" w:rsidP="0087736F">
      <w:r>
        <w:lastRenderedPageBreak/>
        <w:t>6.0 DATA CONTROL &amp; DIGITAL INFRASTRUCTURE</w:t>
      </w:r>
    </w:p>
    <w:p w14:paraId="0CE83ADA" w14:textId="77777777" w:rsidR="0087736F" w:rsidRDefault="0087736F" w:rsidP="0087736F"/>
    <w:p w14:paraId="4D668CAB" w14:textId="505FF935" w:rsidR="0087736F" w:rsidRDefault="0087736F" w:rsidP="0087736F">
      <w:r>
        <w:t>6.0 Requirements</w:t>
      </w:r>
    </w:p>
    <w:p w14:paraId="722F4BEB" w14:textId="77777777" w:rsidR="0087736F" w:rsidRDefault="0087736F" w:rsidP="0087736F">
      <w:r>
        <w:t>Solutions must include redundancy and backup of all data and control systems.</w:t>
      </w:r>
    </w:p>
    <w:p w14:paraId="1B80615F" w14:textId="77777777" w:rsidR="0087736F" w:rsidRDefault="0087736F" w:rsidP="0087736F">
      <w:r>
        <w:t>6.1 Network</w:t>
      </w:r>
    </w:p>
    <w:p w14:paraId="27243BAD" w14:textId="77777777" w:rsidR="0087736F" w:rsidRDefault="0087736F" w:rsidP="0087736F">
      <w:r>
        <w:t xml:space="preserve">High-speed internet and </w:t>
      </w:r>
      <w:proofErr w:type="spellStart"/>
      <w:r>
        <w:t>WiFi</w:t>
      </w:r>
      <w:proofErr w:type="spellEnd"/>
      <w:r>
        <w:t xml:space="preserve"> must be available to all inhabitants. Include secure data management for permanent and transient populations.</w:t>
      </w:r>
    </w:p>
    <w:p w14:paraId="34121E3C" w14:textId="77777777" w:rsidR="0087736F" w:rsidRDefault="0087736F" w:rsidP="0087736F">
      <w:r>
        <w:t>6.2 Security Levels</w:t>
      </w:r>
    </w:p>
    <w:p w14:paraId="361EBB17" w14:textId="77777777" w:rsidR="0087736F" w:rsidRDefault="0087736F" w:rsidP="0087736F">
      <w:r>
        <w:t>Indicate digital architecture and security for: 1. Admin personnel 2. Maintenance 3. Security 4. Entertainment 5. General population</w:t>
      </w:r>
    </w:p>
    <w:p w14:paraId="53FC2C48" w14:textId="77777777" w:rsidR="0087736F" w:rsidRDefault="0087736F" w:rsidP="0087736F">
      <w:r>
        <w:t>6.3 Workstations</w:t>
      </w:r>
    </w:p>
    <w:p w14:paraId="09207DAC" w14:textId="77777777" w:rsidR="0087736F" w:rsidRDefault="0087736F" w:rsidP="0087736F">
      <w:r>
        <w:t>May include design solutions for workstations and personal devices for control systems.</w:t>
      </w:r>
    </w:p>
    <w:p w14:paraId="1AF4E620" w14:textId="77777777" w:rsidR="0087736F" w:rsidRDefault="0087736F" w:rsidP="0087736F">
      <w:r>
        <w:t>7.0 SPACESUITS</w:t>
      </w:r>
    </w:p>
    <w:p w14:paraId="0C3BB893" w14:textId="3E81F731" w:rsidR="0087736F" w:rsidRDefault="0087736F" w:rsidP="0087736F">
      <w:r>
        <w:t>7.0 Requirements</w:t>
      </w:r>
    </w:p>
    <w:p w14:paraId="6A24A0E3" w14:textId="77777777" w:rsidR="0087736F" w:rsidRDefault="0087736F" w:rsidP="0087736F">
      <w:r>
        <w:t>Designs must allow for ease of use, practicality in maintenance, recharging with gases and electricity, and cleaning after surface operations.</w:t>
      </w:r>
    </w:p>
    <w:p w14:paraId="1A3D1B3B" w14:textId="77777777" w:rsidR="0087736F" w:rsidRDefault="0087736F" w:rsidP="0087736F">
      <w:r>
        <w:t>7.1 Suit Types</w:t>
      </w:r>
    </w:p>
    <w:p w14:paraId="1B457128" w14:textId="77777777" w:rsidR="0087736F" w:rsidRDefault="0087736F" w:rsidP="0087736F">
      <w:r>
        <w:t>May be designed for: 1. Maintenance and construction 2. Exploration 3. Mining 4. Leisure activities</w:t>
      </w:r>
    </w:p>
    <w:p w14:paraId="33564B7D" w14:textId="77777777" w:rsidR="0087736F" w:rsidRDefault="0087736F" w:rsidP="0087736F">
      <w:r>
        <w:t>8.0 COMMUNITY</w:t>
      </w:r>
    </w:p>
    <w:p w14:paraId="1B2A16D3" w14:textId="77777777" w:rsidR="0087736F" w:rsidRDefault="0087736F" w:rsidP="0087736F">
      <w:r>
        <w:t>Proposal should include comprehensive recreational and leisure options. Must outline infrastructure set aside for leisure and entertainment. May include parklands, fitness centers, swimming pools, cinemas, performance areas.</w:t>
      </w:r>
    </w:p>
    <w:p w14:paraId="632FDF27" w14:textId="77777777" w:rsidR="0087736F" w:rsidRDefault="0087736F" w:rsidP="0087736F">
      <w:r>
        <w:t>9.0 AGRICULTURE &amp; FOOD</w:t>
      </w:r>
    </w:p>
    <w:p w14:paraId="52A4C691" w14:textId="77777777" w:rsidR="0087736F" w:rsidRDefault="0087736F" w:rsidP="0087736F">
      <w:r>
        <w:t>Proposals must indicate how to sustainably feed 650 persons daily. Through high-tech farming and animal husbandry, provide proteins, carbohydrates, and oils. Indicate areas set aside for agricultural facilities, crop utilization, and areas for livestock.</w:t>
      </w:r>
    </w:p>
    <w:p w14:paraId="5E4C7B92" w14:textId="77777777" w:rsidR="0087736F" w:rsidRDefault="0087736F" w:rsidP="0087736F">
      <w:r>
        <w:t>10.0 COMMERCIAL VIABILITY</w:t>
      </w:r>
    </w:p>
    <w:p w14:paraId="644F2DE4" w14:textId="77777777" w:rsidR="0087736F" w:rsidRDefault="0087736F" w:rsidP="0087736F">
      <w:r>
        <w:t xml:space="preserve">Proposals must indicate:  Development costs for the </w:t>
      </w:r>
      <w:proofErr w:type="gramStart"/>
      <w:r>
        <w:t>colony  Timeline</w:t>
      </w:r>
      <w:proofErr w:type="gramEnd"/>
      <w:r>
        <w:t xml:space="preserve"> for construction with costs  Commercially viable propositions: export of materials, tourism, interplanetary transportation, fuel production, spacecraft servicing</w:t>
      </w:r>
    </w:p>
    <w:p w14:paraId="426C55CE" w14:textId="77777777" w:rsidR="0087736F" w:rsidRDefault="0087736F" w:rsidP="0087736F"/>
    <w:p w14:paraId="05AF41EF" w14:textId="77777777" w:rsidR="0087736F" w:rsidRDefault="0087736F" w:rsidP="0087736F">
      <w:r>
        <w:t xml:space="preserve">PRESENTATION </w:t>
      </w:r>
    </w:p>
    <w:p w14:paraId="0A14FF8F" w14:textId="77777777" w:rsidR="0087736F" w:rsidRDefault="0087736F" w:rsidP="0087736F">
      <w:r>
        <w:lastRenderedPageBreak/>
        <w:t>FORMATS</w:t>
      </w:r>
    </w:p>
    <w:p w14:paraId="6B29AF25" w14:textId="77777777" w:rsidR="0087736F" w:rsidRDefault="0087736F" w:rsidP="0087736F">
      <w:r>
        <w:t>Written proposals: Max 30 pages. Formats: PowerPoint, Word, PDF</w:t>
      </w:r>
      <w:r>
        <w:t xml:space="preserve"> </w:t>
      </w:r>
      <w:r>
        <w:t>Videography: Max 1GB. Formats: .mp4, .MOV, .AVI</w:t>
      </w:r>
    </w:p>
    <w:p w14:paraId="293876BB" w14:textId="77777777" w:rsidR="0087736F" w:rsidRDefault="0087736F" w:rsidP="0087736F">
      <w:r>
        <w:t>All files on provided pen drive in clearly marked folders</w:t>
      </w:r>
    </w:p>
    <w:p w14:paraId="1F84D2A2" w14:textId="5265B399" w:rsidR="0087736F" w:rsidRDefault="0087736F" w:rsidP="0087736F">
      <w:r>
        <w:t>Presentation: 10 minutes + 5 minutes Q&amp;A + 5 minutes model walkthrough</w:t>
      </w:r>
      <w:r w:rsidR="00A530A4">
        <w:t>.</w:t>
      </w:r>
    </w:p>
    <w:p w14:paraId="4F4E9044" w14:textId="77777777" w:rsidR="00A530A4" w:rsidRDefault="0087736F" w:rsidP="0087736F">
      <w:pPr>
        <w:pStyle w:val="ListParagraph"/>
        <w:numPr>
          <w:ilvl w:val="0"/>
          <w:numId w:val="14"/>
        </w:numPr>
      </w:pPr>
      <w:r>
        <w:t>No changes after submission. Late submissions incur penalties</w:t>
      </w:r>
    </w:p>
    <w:p w14:paraId="459E7412" w14:textId="77777777" w:rsidR="00A530A4" w:rsidRDefault="0087736F" w:rsidP="00A530A4">
      <w:pPr>
        <w:pStyle w:val="ListParagraph"/>
        <w:numPr>
          <w:ilvl w:val="0"/>
          <w:numId w:val="14"/>
        </w:numPr>
      </w:pPr>
      <w:r>
        <w:t>Failure to adhere to guidelines will result in penalties</w:t>
      </w:r>
    </w:p>
    <w:p w14:paraId="03003B2F" w14:textId="77777777" w:rsidR="00A530A4" w:rsidRDefault="0087736F" w:rsidP="00A530A4">
      <w:r>
        <w:t>MODELLING YOUR MARS BASE</w:t>
      </w:r>
    </w:p>
    <w:p w14:paraId="6D22362B" w14:textId="77777777" w:rsidR="00A530A4" w:rsidRDefault="0087736F" w:rsidP="00A530A4">
      <w:r>
        <w:t>Each team will be given specific specializations to show in proposals and models:</w:t>
      </w:r>
    </w:p>
    <w:p w14:paraId="13615CF0" w14:textId="77777777" w:rsidR="00A530A4" w:rsidRDefault="0087736F" w:rsidP="00A530A4">
      <w:pPr>
        <w:pStyle w:val="ListParagraph"/>
        <w:numPr>
          <w:ilvl w:val="0"/>
          <w:numId w:val="15"/>
        </w:numPr>
      </w:pPr>
      <w:r>
        <w:t>Energy production and Transmission</w:t>
      </w:r>
    </w:p>
    <w:p w14:paraId="75445D33" w14:textId="77777777" w:rsidR="00A530A4" w:rsidRDefault="0087736F" w:rsidP="00A530A4">
      <w:pPr>
        <w:pStyle w:val="ListParagraph"/>
        <w:numPr>
          <w:ilvl w:val="0"/>
          <w:numId w:val="15"/>
        </w:numPr>
      </w:pPr>
      <w:r>
        <w:t>Agriculture and Food Production</w:t>
      </w:r>
    </w:p>
    <w:p w14:paraId="6C06A257" w14:textId="77777777" w:rsidR="00A530A4" w:rsidRDefault="0087736F" w:rsidP="00A530A4">
      <w:pPr>
        <w:pStyle w:val="ListParagraph"/>
        <w:numPr>
          <w:ilvl w:val="0"/>
          <w:numId w:val="15"/>
        </w:numPr>
      </w:pPr>
      <w:r>
        <w:t>Accommodation, Leisure and Entertainment Facilities</w:t>
      </w:r>
    </w:p>
    <w:p w14:paraId="6270946E" w14:textId="77777777" w:rsidR="00A530A4" w:rsidRDefault="0087736F" w:rsidP="00A530A4">
      <w:pPr>
        <w:pStyle w:val="ListParagraph"/>
        <w:numPr>
          <w:ilvl w:val="0"/>
          <w:numId w:val="15"/>
        </w:numPr>
      </w:pPr>
      <w:r>
        <w:t>Mining, Production and Resources</w:t>
      </w:r>
    </w:p>
    <w:p w14:paraId="24922E34" w14:textId="77777777" w:rsidR="00A530A4" w:rsidRDefault="0087736F" w:rsidP="00A530A4">
      <w:pPr>
        <w:pStyle w:val="ListParagraph"/>
        <w:numPr>
          <w:ilvl w:val="0"/>
          <w:numId w:val="15"/>
        </w:numPr>
      </w:pPr>
      <w:r>
        <w:t>Spaceport, Refueling and Servicing Facility</w:t>
      </w:r>
    </w:p>
    <w:p w14:paraId="7640EF2A" w14:textId="77777777" w:rsidR="00A530A4" w:rsidRDefault="0087736F" w:rsidP="00A530A4">
      <w:pPr>
        <w:pStyle w:val="ListParagraph"/>
        <w:numPr>
          <w:ilvl w:val="0"/>
          <w:numId w:val="15"/>
        </w:numPr>
      </w:pPr>
      <w:r>
        <w:t>Research and Exploration</w:t>
      </w:r>
    </w:p>
    <w:p w14:paraId="666FA0AE" w14:textId="77777777" w:rsidR="00A530A4" w:rsidRDefault="0087736F" w:rsidP="00A530A4">
      <w:pPr>
        <w:pStyle w:val="ListParagraph"/>
        <w:numPr>
          <w:ilvl w:val="0"/>
          <w:numId w:val="15"/>
        </w:numPr>
      </w:pPr>
      <w:r>
        <w:t>Remote Outposts</w:t>
      </w:r>
    </w:p>
    <w:p w14:paraId="7B91DEED" w14:textId="77777777" w:rsidR="00A530A4" w:rsidRDefault="0087736F" w:rsidP="00A530A4">
      <w:pPr>
        <w:pStyle w:val="ListParagraph"/>
        <w:numPr>
          <w:ilvl w:val="0"/>
          <w:numId w:val="15"/>
        </w:numPr>
      </w:pPr>
      <w:r>
        <w:t>Industrial and Manufacturing</w:t>
      </w:r>
    </w:p>
    <w:p w14:paraId="0855F6CB" w14:textId="77777777" w:rsidR="00A530A4" w:rsidRDefault="0087736F" w:rsidP="00A530A4">
      <w:pPr>
        <w:pStyle w:val="ListParagraph"/>
        <w:numPr>
          <w:ilvl w:val="0"/>
          <w:numId w:val="15"/>
        </w:numPr>
      </w:pPr>
      <w:r>
        <w:t>Storage</w:t>
      </w:r>
    </w:p>
    <w:p w14:paraId="6E27D1D9" w14:textId="77777777" w:rsidR="00A530A4" w:rsidRDefault="0087736F" w:rsidP="00A530A4">
      <w:pPr>
        <w:pStyle w:val="ListParagraph"/>
        <w:numPr>
          <w:ilvl w:val="0"/>
          <w:numId w:val="15"/>
        </w:numPr>
      </w:pPr>
      <w:r>
        <w:t>Preliminary Habitation and Construction Facilities</w:t>
      </w:r>
    </w:p>
    <w:p w14:paraId="0C8F8456" w14:textId="77777777" w:rsidR="00A530A4" w:rsidRDefault="00A530A4" w:rsidP="00A530A4">
      <w:pPr>
        <w:pStyle w:val="ListParagraph"/>
      </w:pPr>
    </w:p>
    <w:p w14:paraId="0B8A35A6" w14:textId="5038EA36" w:rsidR="00A530A4" w:rsidRDefault="0087736F" w:rsidP="00A530A4">
      <w:pPr>
        <w:pStyle w:val="ListParagraph"/>
      </w:pPr>
      <w:r>
        <w:t>Model boards: 1m hexagonal. All boards will interconnect. Max 12V DC for electrified components.</w:t>
      </w:r>
    </w:p>
    <w:p w14:paraId="327DE958" w14:textId="77777777" w:rsidR="00A530A4" w:rsidRDefault="00A530A4" w:rsidP="00A530A4">
      <w:pPr>
        <w:pStyle w:val="ListParagraph"/>
      </w:pPr>
    </w:p>
    <w:p w14:paraId="3D9F3D80" w14:textId="77777777" w:rsidR="00A530A4" w:rsidRDefault="0087736F" w:rsidP="00A530A4">
      <w:pPr>
        <w:pStyle w:val="ListParagraph"/>
      </w:pPr>
      <w:r>
        <w:t>TEAM FORMATION</w:t>
      </w:r>
    </w:p>
    <w:p w14:paraId="286A9168" w14:textId="77777777" w:rsidR="00A530A4" w:rsidRDefault="0087736F" w:rsidP="00A530A4">
      <w:pPr>
        <w:pStyle w:val="ListParagraph"/>
      </w:pPr>
      <w:r>
        <w:t xml:space="preserve">Elect a </w:t>
      </w:r>
      <w:proofErr w:type="spellStart"/>
      <w:r>
        <w:t>CEOAssign</w:t>
      </w:r>
      <w:proofErr w:type="spellEnd"/>
      <w:r>
        <w:t xml:space="preserve"> tasks by </w:t>
      </w:r>
      <w:proofErr w:type="spellStart"/>
      <w:r>
        <w:t>specializationConform</w:t>
      </w:r>
      <w:proofErr w:type="spellEnd"/>
      <w:r>
        <w:t xml:space="preserve"> to IDC requests</w:t>
      </w:r>
    </w:p>
    <w:p w14:paraId="3FC689D2" w14:textId="77777777" w:rsidR="00A530A4" w:rsidRDefault="0087736F" w:rsidP="00A530A4">
      <w:pPr>
        <w:pStyle w:val="ListParagraph"/>
      </w:pPr>
      <w:r>
        <w:t>Establish clear communication</w:t>
      </w:r>
    </w:p>
    <w:p w14:paraId="6A5B6A4C" w14:textId="77777777" w:rsidR="00A530A4" w:rsidRDefault="00A530A4" w:rsidP="00A530A4">
      <w:pPr>
        <w:pStyle w:val="ListParagraph"/>
      </w:pPr>
    </w:p>
    <w:p w14:paraId="24C844FF" w14:textId="77777777" w:rsidR="00A530A4" w:rsidRDefault="0087736F" w:rsidP="00A530A4">
      <w:pPr>
        <w:pStyle w:val="ListParagraph"/>
      </w:pPr>
      <w:r>
        <w:t>THE DOS AND DON'TS</w:t>
      </w:r>
    </w:p>
    <w:p w14:paraId="354A5617" w14:textId="5009D8A0" w:rsidR="0087736F" w:rsidRDefault="0087736F" w:rsidP="00A530A4">
      <w:pPr>
        <w:pStyle w:val="ListParagraph"/>
      </w:pPr>
      <w:r>
        <w:t>Do: Read carefully, schedule work, use resources, coordinate, be inclusive, research, be professional, be punctual</w:t>
      </w:r>
    </w:p>
    <w:p w14:paraId="07E214FB" w14:textId="77777777" w:rsidR="00A530A4" w:rsidRDefault="0087736F" w:rsidP="00A530A4">
      <w:pPr>
        <w:ind w:firstLine="720"/>
      </w:pPr>
      <w:r>
        <w:t>Don't: Ignore team input, harass, be late, let disputes interfere, disrespect judges</w:t>
      </w:r>
    </w:p>
    <w:p w14:paraId="785C7708" w14:textId="77777777" w:rsidR="00A530A4" w:rsidRDefault="0087736F" w:rsidP="00A530A4">
      <w:pPr>
        <w:ind w:firstLine="720"/>
      </w:pPr>
      <w:r>
        <w:t>THE COMPETITION &amp; AWARDS</w:t>
      </w:r>
    </w:p>
    <w:p w14:paraId="15E45514" w14:textId="77777777" w:rsidR="00A530A4" w:rsidRDefault="0087736F" w:rsidP="00A530A4">
      <w:pPr>
        <w:ind w:firstLine="720"/>
      </w:pPr>
      <w:r>
        <w:t>Judged on:</w:t>
      </w:r>
    </w:p>
    <w:p w14:paraId="5CF16E84" w14:textId="73A0AFB0" w:rsidR="00D058D5" w:rsidRPr="00D541B5" w:rsidRDefault="0087736F" w:rsidP="00A530A4">
      <w:pPr>
        <w:ind w:left="720" w:firstLine="50"/>
      </w:pPr>
      <w:r>
        <w:t xml:space="preserve">RFP adherence, modelling competency, team dynamics, communication, branding, inter-team </w:t>
      </w:r>
      <w:bookmarkStart w:id="0" w:name="_GoBack"/>
      <w:bookmarkEnd w:id="0"/>
      <w:proofErr w:type="spellStart"/>
      <w:r>
        <w:t>cooperationAwards</w:t>
      </w:r>
      <w:proofErr w:type="spellEnd"/>
      <w:r>
        <w:t>: Best Proposal, Best Design, Best CEO, Most Innovative, Best Safety, Best Automation, Best Spacesuit, Best Transport, Best Habitat &amp; Leisure</w:t>
      </w:r>
    </w:p>
    <w:sectPr w:rsidR="00D058D5" w:rsidRPr="00D541B5" w:rsidSect="00D91892">
      <w:pgSz w:w="12240" w:h="15840"/>
      <w:pgMar w:top="1440" w:right="1440" w:bottom="1440" w:left="1440" w:header="720" w:footer="720" w:gutter="0"/>
      <w:pgNumType w:start="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65DB8"/>
    <w:multiLevelType w:val="hybridMultilevel"/>
    <w:tmpl w:val="EC946CE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 w15:restartNumberingAfterBreak="0">
    <w:nsid w:val="0855683E"/>
    <w:multiLevelType w:val="hybridMultilevel"/>
    <w:tmpl w:val="DA2EAB7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2" w15:restartNumberingAfterBreak="0">
    <w:nsid w:val="1B314FB7"/>
    <w:multiLevelType w:val="hybridMultilevel"/>
    <w:tmpl w:val="CCF8FED4"/>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63C77AA"/>
    <w:multiLevelType w:val="hybridMultilevel"/>
    <w:tmpl w:val="EAD8E41A"/>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4" w15:restartNumberingAfterBreak="0">
    <w:nsid w:val="2A831445"/>
    <w:multiLevelType w:val="hybridMultilevel"/>
    <w:tmpl w:val="A4BE7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E74348"/>
    <w:multiLevelType w:val="hybridMultilevel"/>
    <w:tmpl w:val="C36ECBDE"/>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6" w15:restartNumberingAfterBreak="0">
    <w:nsid w:val="3976150F"/>
    <w:multiLevelType w:val="hybridMultilevel"/>
    <w:tmpl w:val="026401D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7" w15:restartNumberingAfterBreak="0">
    <w:nsid w:val="3B0C6BF5"/>
    <w:multiLevelType w:val="hybridMultilevel"/>
    <w:tmpl w:val="BDC6DE5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15:restartNumberingAfterBreak="0">
    <w:nsid w:val="43253066"/>
    <w:multiLevelType w:val="hybridMultilevel"/>
    <w:tmpl w:val="E4B239A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9" w15:restartNumberingAfterBreak="0">
    <w:nsid w:val="54840D19"/>
    <w:multiLevelType w:val="hybridMultilevel"/>
    <w:tmpl w:val="438CB1F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0" w15:restartNumberingAfterBreak="0">
    <w:nsid w:val="571C0909"/>
    <w:multiLevelType w:val="hybridMultilevel"/>
    <w:tmpl w:val="A7A02C90"/>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1" w15:restartNumberingAfterBreak="0">
    <w:nsid w:val="5B2D1EDE"/>
    <w:multiLevelType w:val="multilevel"/>
    <w:tmpl w:val="CF2C6F22"/>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70232F46"/>
    <w:multiLevelType w:val="hybridMultilevel"/>
    <w:tmpl w:val="73FE6018"/>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3" w15:restartNumberingAfterBreak="0">
    <w:nsid w:val="72D53784"/>
    <w:multiLevelType w:val="hybridMultilevel"/>
    <w:tmpl w:val="04F48272"/>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4" w15:restartNumberingAfterBreak="0">
    <w:nsid w:val="7900380E"/>
    <w:multiLevelType w:val="hybridMultilevel"/>
    <w:tmpl w:val="5E52F22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2"/>
  </w:num>
  <w:num w:numId="4">
    <w:abstractNumId w:val="3"/>
  </w:num>
  <w:num w:numId="5">
    <w:abstractNumId w:val="5"/>
  </w:num>
  <w:num w:numId="6">
    <w:abstractNumId w:val="8"/>
  </w:num>
  <w:num w:numId="7">
    <w:abstractNumId w:val="10"/>
  </w:num>
  <w:num w:numId="8">
    <w:abstractNumId w:val="13"/>
  </w:num>
  <w:num w:numId="9">
    <w:abstractNumId w:val="14"/>
  </w:num>
  <w:num w:numId="10">
    <w:abstractNumId w:val="12"/>
  </w:num>
  <w:num w:numId="11">
    <w:abstractNumId w:val="6"/>
  </w:num>
  <w:num w:numId="12">
    <w:abstractNumId w:val="1"/>
  </w:num>
  <w:num w:numId="13">
    <w:abstractNumId w:val="11"/>
  </w:num>
  <w:num w:numId="14">
    <w:abstractNumId w:val="0"/>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D39"/>
    <w:rsid w:val="0001441E"/>
    <w:rsid w:val="00025F3B"/>
    <w:rsid w:val="00075BE9"/>
    <w:rsid w:val="000D57D0"/>
    <w:rsid w:val="001039A9"/>
    <w:rsid w:val="00150A72"/>
    <w:rsid w:val="0019277F"/>
    <w:rsid w:val="0019779D"/>
    <w:rsid w:val="001A6E30"/>
    <w:rsid w:val="001A70D0"/>
    <w:rsid w:val="001D62B3"/>
    <w:rsid w:val="001E4C80"/>
    <w:rsid w:val="00227705"/>
    <w:rsid w:val="00262A12"/>
    <w:rsid w:val="00271527"/>
    <w:rsid w:val="00291821"/>
    <w:rsid w:val="002A215A"/>
    <w:rsid w:val="002C1A26"/>
    <w:rsid w:val="002F0674"/>
    <w:rsid w:val="00315FB9"/>
    <w:rsid w:val="00327A28"/>
    <w:rsid w:val="00342BB3"/>
    <w:rsid w:val="003910F2"/>
    <w:rsid w:val="003D7554"/>
    <w:rsid w:val="004034A3"/>
    <w:rsid w:val="00413031"/>
    <w:rsid w:val="004222E8"/>
    <w:rsid w:val="00440E9D"/>
    <w:rsid w:val="004C0D39"/>
    <w:rsid w:val="004D3C56"/>
    <w:rsid w:val="004E1EC5"/>
    <w:rsid w:val="00510743"/>
    <w:rsid w:val="00547094"/>
    <w:rsid w:val="00563C84"/>
    <w:rsid w:val="005A61F3"/>
    <w:rsid w:val="005C25AD"/>
    <w:rsid w:val="005C61BD"/>
    <w:rsid w:val="005F61B6"/>
    <w:rsid w:val="005F61DE"/>
    <w:rsid w:val="006053EB"/>
    <w:rsid w:val="00641984"/>
    <w:rsid w:val="007E4326"/>
    <w:rsid w:val="00800C17"/>
    <w:rsid w:val="00852B72"/>
    <w:rsid w:val="00867667"/>
    <w:rsid w:val="0087736F"/>
    <w:rsid w:val="008A573F"/>
    <w:rsid w:val="009076C7"/>
    <w:rsid w:val="00910771"/>
    <w:rsid w:val="00941696"/>
    <w:rsid w:val="009B347C"/>
    <w:rsid w:val="00A1574D"/>
    <w:rsid w:val="00A530A4"/>
    <w:rsid w:val="00A77783"/>
    <w:rsid w:val="00AC2D11"/>
    <w:rsid w:val="00AF0683"/>
    <w:rsid w:val="00B11EE8"/>
    <w:rsid w:val="00B15229"/>
    <w:rsid w:val="00B21534"/>
    <w:rsid w:val="00B36E53"/>
    <w:rsid w:val="00B63E77"/>
    <w:rsid w:val="00B71823"/>
    <w:rsid w:val="00B73CB7"/>
    <w:rsid w:val="00BB3453"/>
    <w:rsid w:val="00C86E43"/>
    <w:rsid w:val="00CA028F"/>
    <w:rsid w:val="00D058D5"/>
    <w:rsid w:val="00D2348F"/>
    <w:rsid w:val="00D36C44"/>
    <w:rsid w:val="00D42CFF"/>
    <w:rsid w:val="00D541B5"/>
    <w:rsid w:val="00D62EE3"/>
    <w:rsid w:val="00D63605"/>
    <w:rsid w:val="00D720D3"/>
    <w:rsid w:val="00D740D0"/>
    <w:rsid w:val="00D91892"/>
    <w:rsid w:val="00DD78E7"/>
    <w:rsid w:val="00DF7BAE"/>
    <w:rsid w:val="00E003D3"/>
    <w:rsid w:val="00E1563C"/>
    <w:rsid w:val="00EB0554"/>
    <w:rsid w:val="00EE040C"/>
    <w:rsid w:val="00EE10D4"/>
    <w:rsid w:val="00F33741"/>
    <w:rsid w:val="00F86236"/>
    <w:rsid w:val="00FA74FB"/>
    <w:rsid w:val="00FE2D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A5AC8B"/>
  <w15:chartTrackingRefBased/>
  <w15:docId w15:val="{29DBC4B5-390C-4661-9C3B-078DA12CD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554"/>
    <w:pPr>
      <w:ind w:left="720"/>
      <w:contextualSpacing/>
    </w:pPr>
  </w:style>
  <w:style w:type="paragraph" w:styleId="NoSpacing">
    <w:name w:val="No Spacing"/>
    <w:link w:val="NoSpacingChar"/>
    <w:uiPriority w:val="1"/>
    <w:qFormat/>
    <w:rsid w:val="00D91892"/>
    <w:pPr>
      <w:spacing w:after="0" w:line="240" w:lineRule="auto"/>
    </w:pPr>
    <w:rPr>
      <w:rFonts w:eastAsiaTheme="minorEastAsia"/>
    </w:rPr>
  </w:style>
  <w:style w:type="character" w:customStyle="1" w:styleId="NoSpacingChar">
    <w:name w:val="No Spacing Char"/>
    <w:basedOn w:val="DefaultParagraphFont"/>
    <w:link w:val="NoSpacing"/>
    <w:uiPriority w:val="1"/>
    <w:rsid w:val="00D91892"/>
    <w:rPr>
      <w:rFonts w:eastAsiaTheme="minorEastAsia"/>
    </w:rPr>
  </w:style>
  <w:style w:type="character" w:styleId="Hyperlink">
    <w:name w:val="Hyperlink"/>
    <w:basedOn w:val="DefaultParagraphFont"/>
    <w:uiPriority w:val="99"/>
    <w:semiHidden/>
    <w:unhideWhenUsed/>
    <w:rsid w:val="00B36E5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The Interplanetary Development Corporations IDC is requesting proposals for the establishment of a colony on the surface of Mars. The proposed timeline for the successful bid will the completion of the facility by 2065.</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1406</Words>
  <Characters>8020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Mission Mars</vt:lpstr>
    </vt:vector>
  </TitlesOfParts>
  <Company/>
  <LinksUpToDate>false</LinksUpToDate>
  <CharactersWithSpaces>9408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Mission Mars</dc:title>
  <dc:subject>A Colony</dc:subject>
  <dc:creator>User</dc:creator>
  <cp:keywords/>
  <dc:description/>
  <cp:lastModifiedBy>Samuel</cp:lastModifiedBy>
  <cp:revision>2</cp:revision>
  <dcterms:created xsi:type="dcterms:W3CDTF">2026-07-26T16:56:00Z</dcterms:created>
  <dcterms:modified xsi:type="dcterms:W3CDTF">2026-07-26T16:56:00Z</dcterms:modified>
  <cp:category>The Interplanetary Development Corporation</cp:category>
</cp:coreProperties>
</file>